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098"/>
        <w:gridCol w:w="2113"/>
        <w:gridCol w:w="2952"/>
        <w:gridCol w:w="2480"/>
      </w:tblGrid>
      <w:tr w:rsidR="007D4A72" w:rsidRPr="00810B84" w:rsidTr="00935A3A">
        <w:trPr>
          <w:trHeight w:val="961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35A3A">
        <w:trPr>
          <w:trHeight w:val="520"/>
        </w:trPr>
        <w:tc>
          <w:tcPr>
            <w:tcW w:w="309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13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952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480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35A3A">
        <w:trPr>
          <w:trHeight w:val="707"/>
        </w:trPr>
        <w:tc>
          <w:tcPr>
            <w:tcW w:w="309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4B6360" w:rsidP="00454F5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454F51">
              <w:rPr>
                <w:rFonts w:ascii="Arial" w:hAnsi="Arial" w:cs="Arial"/>
                <w:color w:val="000000" w:themeColor="text1"/>
              </w:rPr>
              <w:t>9</w:t>
            </w:r>
            <w:r w:rsidR="000F6AB0">
              <w:rPr>
                <w:rFonts w:ascii="Arial" w:hAnsi="Arial" w:cs="Arial"/>
                <w:color w:val="000000" w:themeColor="text1"/>
              </w:rPr>
              <w:t>/</w:t>
            </w:r>
            <w:r w:rsidR="00E9447E">
              <w:rPr>
                <w:rFonts w:ascii="Arial" w:hAnsi="Arial" w:cs="Arial"/>
                <w:color w:val="000000" w:themeColor="text1"/>
              </w:rPr>
              <w:t>febrero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D27F1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2113" w:type="dxa"/>
            <w:tcBorders>
              <w:bottom w:val="double" w:sz="4" w:space="0" w:color="auto"/>
            </w:tcBorders>
            <w:vAlign w:val="center"/>
          </w:tcPr>
          <w:p w:rsidR="005F1A6C" w:rsidRPr="00CB5A3F" w:rsidRDefault="00E9447E" w:rsidP="00454F5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454F51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454F51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E93203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952" w:type="dxa"/>
            <w:tcBorders>
              <w:bottom w:val="double" w:sz="4" w:space="0" w:color="auto"/>
            </w:tcBorders>
            <w:vAlign w:val="center"/>
          </w:tcPr>
          <w:p w:rsidR="009A2313" w:rsidRPr="009A6FEF" w:rsidRDefault="00CC4F4E" w:rsidP="007A118E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3</w:t>
            </w:r>
            <w:r w:rsidR="00662FE9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 w:rsidR="007A118E">
              <w:rPr>
                <w:rFonts w:ascii="Arial" w:hAnsi="Arial" w:cs="Arial"/>
                <w:color w:val="000000" w:themeColor="text1"/>
                <w:lang w:val="en-US"/>
              </w:rPr>
              <w:t>25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7D4A72" w:rsidRPr="00810B84" w:rsidRDefault="002B6435" w:rsidP="00AC0D1D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</w:tr>
      <w:tr w:rsidR="007D4A72" w:rsidRPr="00810B84" w:rsidTr="00935A3A">
        <w:trPr>
          <w:trHeight w:val="638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35A3A">
        <w:trPr>
          <w:trHeight w:val="2492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281B65" w:rsidRP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281B65" w:rsidRDefault="00281B65" w:rsidP="00281B65">
            <w:pPr>
              <w:pStyle w:val="Sinespaciado"/>
              <w:numPr>
                <w:ilvl w:val="0"/>
                <w:numId w:val="12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81B65">
              <w:rPr>
                <w:rFonts w:ascii="Arial" w:hAnsi="Arial" w:cs="Arial"/>
                <w:sz w:val="24"/>
                <w:szCs w:val="24"/>
              </w:rPr>
              <w:t>Análisis y aprobación en su caso respecto de la distribución y aplicación de los ingresos extraordinarios al presupuesto del Instituto Electoral del Estado de Zacatecas, para el gasto ordinario y electoral del ejercicio fiscal dos mil diecisiete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20043D" w:rsidRPr="008F237B" w:rsidRDefault="0020043D" w:rsidP="004B6360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5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935A3A">
        <w:trPr>
          <w:trHeight w:val="396"/>
        </w:trPr>
        <w:tc>
          <w:tcPr>
            <w:tcW w:w="10643" w:type="dxa"/>
            <w:gridSpan w:val="4"/>
            <w:tcBorders>
              <w:bottom w:val="double" w:sz="4" w:space="0" w:color="auto"/>
            </w:tcBorders>
            <w:vAlign w:val="center"/>
          </w:tcPr>
          <w:p w:rsidR="002277B1" w:rsidRDefault="002277B1" w:rsidP="002277B1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4F51" w:rsidRPr="00454F51" w:rsidRDefault="00454F51" w:rsidP="00454F51">
            <w:pPr>
              <w:jc w:val="both"/>
              <w:rPr>
                <w:rFonts w:ascii="Arial" w:hAnsi="Arial" w:cs="Arial"/>
                <w:b/>
              </w:rPr>
            </w:pPr>
            <w:r w:rsidRPr="00454F51">
              <w:rPr>
                <w:rFonts w:ascii="Arial" w:hAnsi="Arial" w:cs="Arial"/>
                <w:b/>
              </w:rPr>
              <w:t>J. Jesús Frausto Sánchez.-</w:t>
            </w:r>
            <w:r>
              <w:rPr>
                <w:rFonts w:ascii="Arial" w:hAnsi="Arial" w:cs="Arial"/>
              </w:rPr>
              <w:t xml:space="preserve"> Presidente de la Comisión de Administración</w:t>
            </w:r>
            <w:r w:rsidRPr="00454F51">
              <w:rPr>
                <w:rFonts w:ascii="Arial" w:hAnsi="Arial" w:cs="Arial"/>
              </w:rPr>
              <w:t>: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Lic. Elia Olivia Castro Rosales.-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Mtra. Brenda Mora Aguilera.-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Lic. Carlos Casas Roque.-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Lic. Arturo Sosa Carlos.-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M.D. Miguel Eliobardo Romero Badillo.-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Secretario Técnico de la Comisión.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Mtra. Alicia del Carmen Rodríguez Rodríguez.-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Coordinadora de Recursos Financieros </w:t>
            </w:r>
          </w:p>
          <w:p w:rsidR="00454F51" w:rsidRPr="00454F51" w:rsidRDefault="00454F51" w:rsidP="00454F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4F51">
              <w:rPr>
                <w:rFonts w:ascii="Arial" w:hAnsi="Arial" w:cs="Arial"/>
                <w:b/>
                <w:sz w:val="24"/>
                <w:szCs w:val="24"/>
              </w:rPr>
              <w:t>Lic. Abundio Reyes Austria.-</w:t>
            </w:r>
            <w:r w:rsidRPr="00454F51">
              <w:rPr>
                <w:rFonts w:ascii="Arial" w:hAnsi="Arial" w:cs="Arial"/>
                <w:sz w:val="24"/>
                <w:szCs w:val="24"/>
              </w:rPr>
              <w:t xml:space="preserve"> Coordinador de Presupuesto</w:t>
            </w:r>
          </w:p>
          <w:p w:rsidR="00EB1327" w:rsidRPr="008233E2" w:rsidRDefault="00EB1327" w:rsidP="006A185C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35A3A">
        <w:trPr>
          <w:trHeight w:val="666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35A3A">
        <w:trPr>
          <w:trHeight w:val="536"/>
        </w:trPr>
        <w:tc>
          <w:tcPr>
            <w:tcW w:w="10643" w:type="dxa"/>
            <w:gridSpan w:val="4"/>
            <w:shd w:val="clear" w:color="auto" w:fill="auto"/>
            <w:vAlign w:val="center"/>
          </w:tcPr>
          <w:p w:rsidR="00454F51" w:rsidRDefault="00454F51" w:rsidP="00454F51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aprobó el proyecto del orden del día.</w:t>
            </w:r>
          </w:p>
          <w:p w:rsidR="00454F51" w:rsidRPr="00BD1E78" w:rsidRDefault="00454F51" w:rsidP="00454F51">
            <w:pPr>
              <w:jc w:val="both"/>
              <w:rPr>
                <w:rFonts w:ascii="Arial" w:hAnsi="Arial" w:cs="Arial"/>
                <w:b/>
              </w:rPr>
            </w:pPr>
          </w:p>
          <w:p w:rsidR="002277B1" w:rsidRDefault="006F3601" w:rsidP="002277B1">
            <w:pPr>
              <w:jc w:val="both"/>
              <w:rPr>
                <w:rFonts w:ascii="Arial" w:hAnsi="Arial" w:cs="Arial"/>
              </w:rPr>
            </w:pPr>
            <w:r w:rsidRPr="006F3601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 </w:t>
            </w:r>
            <w:r w:rsidRPr="00281B65">
              <w:rPr>
                <w:rFonts w:ascii="Arial" w:hAnsi="Arial" w:cs="Arial"/>
              </w:rPr>
              <w:t>la distribución y aplicación de los ingresos extraordinarios al presupuesto del Instituto Electoral del Estado de Zacatecas, para el gasto ordinario y electoral del ejercicio fiscal dos mil diecisiete</w:t>
            </w:r>
            <w:r>
              <w:rPr>
                <w:rFonts w:ascii="Arial Narrow" w:hAnsi="Arial Narrow"/>
              </w:rPr>
              <w:t>.</w:t>
            </w:r>
          </w:p>
          <w:p w:rsidR="00281B65" w:rsidRPr="007C5A47" w:rsidRDefault="00281B65" w:rsidP="002277B1">
            <w:pPr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35A3A">
        <w:trPr>
          <w:trHeight w:val="671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35A3A">
        <w:trPr>
          <w:trHeight w:val="1705"/>
        </w:trPr>
        <w:tc>
          <w:tcPr>
            <w:tcW w:w="10643" w:type="dxa"/>
            <w:gridSpan w:val="4"/>
            <w:vAlign w:val="center"/>
          </w:tcPr>
          <w:p w:rsidR="00995684" w:rsidRPr="007C5A47" w:rsidRDefault="00995684" w:rsidP="00787151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35A3A">
        <w:trPr>
          <w:trHeight w:val="680"/>
        </w:trPr>
        <w:tc>
          <w:tcPr>
            <w:tcW w:w="1064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35A3A">
        <w:trPr>
          <w:trHeight w:val="960"/>
        </w:trPr>
        <w:tc>
          <w:tcPr>
            <w:tcW w:w="10643" w:type="dxa"/>
            <w:gridSpan w:val="4"/>
            <w:vAlign w:val="center"/>
          </w:tcPr>
          <w:p w:rsidR="00CC4F4E" w:rsidRPr="00CC4F4E" w:rsidRDefault="00CC4F4E" w:rsidP="00CC4F4E">
            <w:pPr>
              <w:jc w:val="both"/>
              <w:rPr>
                <w:rFonts w:ascii="Arial" w:hAnsi="Arial" w:cs="Arial"/>
              </w:rPr>
            </w:pPr>
          </w:p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35A3A">
        <w:trPr>
          <w:trHeight w:val="1062"/>
        </w:trPr>
        <w:tc>
          <w:tcPr>
            <w:tcW w:w="1064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6A185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M. en D. Miguel Eliobardo Romero Badillo</w:t>
            </w:r>
          </w:p>
          <w:p w:rsidR="007D4A72" w:rsidRDefault="006A185C" w:rsidP="00571C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</w:t>
            </w:r>
            <w:r w:rsidR="007D4A72" w:rsidRPr="004727A8">
              <w:rPr>
                <w:rFonts w:ascii="Arial" w:hAnsi="Arial" w:cs="Arial"/>
              </w:rPr>
              <w:t xml:space="preserve"> Técnic</w:t>
            </w:r>
            <w:r>
              <w:rPr>
                <w:rFonts w:ascii="Arial" w:hAnsi="Arial" w:cs="Arial"/>
              </w:rPr>
              <w:t>o</w:t>
            </w:r>
            <w:r w:rsidR="007D4A72" w:rsidRPr="004727A8">
              <w:rPr>
                <w:rFonts w:ascii="Arial" w:hAnsi="Arial" w:cs="Arial"/>
              </w:rPr>
              <w:t xml:space="preserve"> de</w:t>
            </w:r>
            <w:r w:rsidR="007D4A72"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25" w:rsidRDefault="00980325" w:rsidP="005819E3">
      <w:r>
        <w:separator/>
      </w:r>
    </w:p>
  </w:endnote>
  <w:endnote w:type="continuationSeparator" w:id="0">
    <w:p w:rsidR="00980325" w:rsidRDefault="00980325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2F357D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2F357D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980325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25" w:rsidRDefault="00980325" w:rsidP="005819E3">
      <w:r>
        <w:separator/>
      </w:r>
    </w:p>
  </w:footnote>
  <w:footnote w:type="continuationSeparator" w:id="0">
    <w:p w:rsidR="00980325" w:rsidRDefault="00980325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F502F2" w:rsidRDefault="00F502F2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AC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6145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56F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C7D4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4497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>
    <w:nsid w:val="1C95265E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59678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C191B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2268C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A782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2A706A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03F6B"/>
    <w:multiLevelType w:val="hybridMultilevel"/>
    <w:tmpl w:val="55C4CB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D4D22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E06B5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752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31"/>
  </w:num>
  <w:num w:numId="5">
    <w:abstractNumId w:val="8"/>
  </w:num>
  <w:num w:numId="6">
    <w:abstractNumId w:val="15"/>
  </w:num>
  <w:num w:numId="7">
    <w:abstractNumId w:val="25"/>
  </w:num>
  <w:num w:numId="8">
    <w:abstractNumId w:val="20"/>
  </w:num>
  <w:num w:numId="9">
    <w:abstractNumId w:val="26"/>
  </w:num>
  <w:num w:numId="10">
    <w:abstractNumId w:val="14"/>
  </w:num>
  <w:num w:numId="11">
    <w:abstractNumId w:val="16"/>
  </w:num>
  <w:num w:numId="12">
    <w:abstractNumId w:val="5"/>
  </w:num>
  <w:num w:numId="13">
    <w:abstractNumId w:val="9"/>
  </w:num>
  <w:num w:numId="14">
    <w:abstractNumId w:val="11"/>
  </w:num>
  <w:num w:numId="15">
    <w:abstractNumId w:val="3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3"/>
  </w:num>
  <w:num w:numId="21">
    <w:abstractNumId w:val="6"/>
  </w:num>
  <w:num w:numId="22">
    <w:abstractNumId w:val="10"/>
  </w:num>
  <w:num w:numId="23">
    <w:abstractNumId w:val="30"/>
  </w:num>
  <w:num w:numId="24">
    <w:abstractNumId w:val="22"/>
  </w:num>
  <w:num w:numId="25">
    <w:abstractNumId w:val="0"/>
  </w:num>
  <w:num w:numId="26">
    <w:abstractNumId w:val="1"/>
  </w:num>
  <w:num w:numId="27">
    <w:abstractNumId w:val="19"/>
  </w:num>
  <w:num w:numId="28">
    <w:abstractNumId w:val="24"/>
  </w:num>
  <w:num w:numId="29">
    <w:abstractNumId w:val="21"/>
  </w:num>
  <w:num w:numId="30">
    <w:abstractNumId w:val="7"/>
  </w:num>
  <w:num w:numId="31">
    <w:abstractNumId w:val="29"/>
  </w:num>
  <w:num w:numId="32">
    <w:abstractNumId w:val="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024AA"/>
    <w:rsid w:val="0000754D"/>
    <w:rsid w:val="00016580"/>
    <w:rsid w:val="000336D6"/>
    <w:rsid w:val="00036BAB"/>
    <w:rsid w:val="00040A71"/>
    <w:rsid w:val="0004301C"/>
    <w:rsid w:val="00071D44"/>
    <w:rsid w:val="000A32CF"/>
    <w:rsid w:val="000B261E"/>
    <w:rsid w:val="000B76D7"/>
    <w:rsid w:val="000D07EC"/>
    <w:rsid w:val="000D66DE"/>
    <w:rsid w:val="000F367C"/>
    <w:rsid w:val="000F485D"/>
    <w:rsid w:val="000F6AB0"/>
    <w:rsid w:val="00102B3B"/>
    <w:rsid w:val="00107E9B"/>
    <w:rsid w:val="00117B0A"/>
    <w:rsid w:val="00120C86"/>
    <w:rsid w:val="00141C9F"/>
    <w:rsid w:val="0015354E"/>
    <w:rsid w:val="00156F2B"/>
    <w:rsid w:val="001628D6"/>
    <w:rsid w:val="00163F3D"/>
    <w:rsid w:val="001A30BD"/>
    <w:rsid w:val="001B2610"/>
    <w:rsid w:val="001B4B88"/>
    <w:rsid w:val="001B6BB9"/>
    <w:rsid w:val="001D058E"/>
    <w:rsid w:val="001D2DC8"/>
    <w:rsid w:val="0020043D"/>
    <w:rsid w:val="0020070D"/>
    <w:rsid w:val="00212162"/>
    <w:rsid w:val="00214435"/>
    <w:rsid w:val="0021593E"/>
    <w:rsid w:val="002244FC"/>
    <w:rsid w:val="002277B1"/>
    <w:rsid w:val="00241FC2"/>
    <w:rsid w:val="0024275E"/>
    <w:rsid w:val="00250B30"/>
    <w:rsid w:val="00250D25"/>
    <w:rsid w:val="00281B65"/>
    <w:rsid w:val="00282D01"/>
    <w:rsid w:val="00284DD7"/>
    <w:rsid w:val="002B33F8"/>
    <w:rsid w:val="002B6435"/>
    <w:rsid w:val="002C4A76"/>
    <w:rsid w:val="002D47BB"/>
    <w:rsid w:val="002E1D38"/>
    <w:rsid w:val="002E2B52"/>
    <w:rsid w:val="002E3D4C"/>
    <w:rsid w:val="002E4A48"/>
    <w:rsid w:val="002E5A3C"/>
    <w:rsid w:val="002E5EFC"/>
    <w:rsid w:val="002F357D"/>
    <w:rsid w:val="002F43C9"/>
    <w:rsid w:val="002F5A10"/>
    <w:rsid w:val="002F7444"/>
    <w:rsid w:val="0030075F"/>
    <w:rsid w:val="00301525"/>
    <w:rsid w:val="003061AA"/>
    <w:rsid w:val="003138AF"/>
    <w:rsid w:val="00317584"/>
    <w:rsid w:val="003260FB"/>
    <w:rsid w:val="00336764"/>
    <w:rsid w:val="00353D2F"/>
    <w:rsid w:val="00367C30"/>
    <w:rsid w:val="00373D20"/>
    <w:rsid w:val="0037541A"/>
    <w:rsid w:val="0038637A"/>
    <w:rsid w:val="00386715"/>
    <w:rsid w:val="00391F94"/>
    <w:rsid w:val="003A0044"/>
    <w:rsid w:val="003B1A4B"/>
    <w:rsid w:val="003B59A6"/>
    <w:rsid w:val="003C22C5"/>
    <w:rsid w:val="003D2C41"/>
    <w:rsid w:val="003D3585"/>
    <w:rsid w:val="003F0A8F"/>
    <w:rsid w:val="00403EA5"/>
    <w:rsid w:val="00407006"/>
    <w:rsid w:val="004438C9"/>
    <w:rsid w:val="004529C0"/>
    <w:rsid w:val="00454F51"/>
    <w:rsid w:val="004616EE"/>
    <w:rsid w:val="004747FC"/>
    <w:rsid w:val="004776AF"/>
    <w:rsid w:val="00481616"/>
    <w:rsid w:val="00482DFF"/>
    <w:rsid w:val="0049062A"/>
    <w:rsid w:val="004A35B4"/>
    <w:rsid w:val="004A5173"/>
    <w:rsid w:val="004B6360"/>
    <w:rsid w:val="004C211D"/>
    <w:rsid w:val="004D3DAD"/>
    <w:rsid w:val="004E2FF7"/>
    <w:rsid w:val="004E3F78"/>
    <w:rsid w:val="004F3D05"/>
    <w:rsid w:val="005048D5"/>
    <w:rsid w:val="00517C50"/>
    <w:rsid w:val="005232BA"/>
    <w:rsid w:val="00532B99"/>
    <w:rsid w:val="005338E6"/>
    <w:rsid w:val="00540F78"/>
    <w:rsid w:val="00541608"/>
    <w:rsid w:val="00554A77"/>
    <w:rsid w:val="00556D33"/>
    <w:rsid w:val="00557D52"/>
    <w:rsid w:val="0056033F"/>
    <w:rsid w:val="005624C4"/>
    <w:rsid w:val="00563E99"/>
    <w:rsid w:val="00565156"/>
    <w:rsid w:val="00571C3C"/>
    <w:rsid w:val="0058071E"/>
    <w:rsid w:val="005819E3"/>
    <w:rsid w:val="005833CD"/>
    <w:rsid w:val="00586638"/>
    <w:rsid w:val="0059118A"/>
    <w:rsid w:val="00593613"/>
    <w:rsid w:val="005A417B"/>
    <w:rsid w:val="005A5F07"/>
    <w:rsid w:val="005B1F10"/>
    <w:rsid w:val="005D4841"/>
    <w:rsid w:val="005D6A3D"/>
    <w:rsid w:val="005E19EF"/>
    <w:rsid w:val="005E275A"/>
    <w:rsid w:val="005F1A6C"/>
    <w:rsid w:val="005F51D2"/>
    <w:rsid w:val="005F724B"/>
    <w:rsid w:val="006018EB"/>
    <w:rsid w:val="00611E8C"/>
    <w:rsid w:val="006237B4"/>
    <w:rsid w:val="00626821"/>
    <w:rsid w:val="00637B69"/>
    <w:rsid w:val="00656316"/>
    <w:rsid w:val="0066085D"/>
    <w:rsid w:val="00662FE9"/>
    <w:rsid w:val="00675127"/>
    <w:rsid w:val="00675D23"/>
    <w:rsid w:val="00676ADF"/>
    <w:rsid w:val="00696314"/>
    <w:rsid w:val="006A185C"/>
    <w:rsid w:val="006C1099"/>
    <w:rsid w:val="006C4CA6"/>
    <w:rsid w:val="006D5267"/>
    <w:rsid w:val="006F3601"/>
    <w:rsid w:val="006F3845"/>
    <w:rsid w:val="00703D18"/>
    <w:rsid w:val="00710741"/>
    <w:rsid w:val="007326DA"/>
    <w:rsid w:val="0075199A"/>
    <w:rsid w:val="00781CAA"/>
    <w:rsid w:val="00787151"/>
    <w:rsid w:val="00791AE2"/>
    <w:rsid w:val="00792049"/>
    <w:rsid w:val="007A07F5"/>
    <w:rsid w:val="007A118E"/>
    <w:rsid w:val="007A56C2"/>
    <w:rsid w:val="007B33F1"/>
    <w:rsid w:val="007B582E"/>
    <w:rsid w:val="007B673E"/>
    <w:rsid w:val="007C5A47"/>
    <w:rsid w:val="007D4A72"/>
    <w:rsid w:val="007D4D44"/>
    <w:rsid w:val="007D7B1E"/>
    <w:rsid w:val="007E0BCE"/>
    <w:rsid w:val="007E758C"/>
    <w:rsid w:val="007F6210"/>
    <w:rsid w:val="007F7229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60104"/>
    <w:rsid w:val="0087394C"/>
    <w:rsid w:val="00875A1A"/>
    <w:rsid w:val="008808FA"/>
    <w:rsid w:val="008937E9"/>
    <w:rsid w:val="008A6945"/>
    <w:rsid w:val="008C35A9"/>
    <w:rsid w:val="008C7090"/>
    <w:rsid w:val="008D193D"/>
    <w:rsid w:val="008E379D"/>
    <w:rsid w:val="008E4B01"/>
    <w:rsid w:val="008F237B"/>
    <w:rsid w:val="009054A9"/>
    <w:rsid w:val="00911A89"/>
    <w:rsid w:val="0091650F"/>
    <w:rsid w:val="009176F3"/>
    <w:rsid w:val="00921B01"/>
    <w:rsid w:val="00924D37"/>
    <w:rsid w:val="00926F60"/>
    <w:rsid w:val="00934B5D"/>
    <w:rsid w:val="00935A3A"/>
    <w:rsid w:val="00937B38"/>
    <w:rsid w:val="00945931"/>
    <w:rsid w:val="0095165D"/>
    <w:rsid w:val="009532D8"/>
    <w:rsid w:val="00970C9A"/>
    <w:rsid w:val="00977925"/>
    <w:rsid w:val="00980325"/>
    <w:rsid w:val="00995311"/>
    <w:rsid w:val="00995684"/>
    <w:rsid w:val="009A2313"/>
    <w:rsid w:val="009A4C0F"/>
    <w:rsid w:val="009A6FEF"/>
    <w:rsid w:val="009A7749"/>
    <w:rsid w:val="009B09F3"/>
    <w:rsid w:val="009C116A"/>
    <w:rsid w:val="009E658B"/>
    <w:rsid w:val="009F10B1"/>
    <w:rsid w:val="009F123F"/>
    <w:rsid w:val="009F2716"/>
    <w:rsid w:val="00A14E36"/>
    <w:rsid w:val="00A24202"/>
    <w:rsid w:val="00A301CD"/>
    <w:rsid w:val="00A30D3B"/>
    <w:rsid w:val="00A31B83"/>
    <w:rsid w:val="00A35758"/>
    <w:rsid w:val="00A42767"/>
    <w:rsid w:val="00A42E1B"/>
    <w:rsid w:val="00A4318F"/>
    <w:rsid w:val="00A54851"/>
    <w:rsid w:val="00A71D52"/>
    <w:rsid w:val="00A80ED1"/>
    <w:rsid w:val="00A85DFD"/>
    <w:rsid w:val="00A9067B"/>
    <w:rsid w:val="00AB06DF"/>
    <w:rsid w:val="00AB14FC"/>
    <w:rsid w:val="00AB1826"/>
    <w:rsid w:val="00AB2E87"/>
    <w:rsid w:val="00AC0D1D"/>
    <w:rsid w:val="00AF4302"/>
    <w:rsid w:val="00B043E3"/>
    <w:rsid w:val="00B231EB"/>
    <w:rsid w:val="00B3001C"/>
    <w:rsid w:val="00B40086"/>
    <w:rsid w:val="00B415F9"/>
    <w:rsid w:val="00B4660A"/>
    <w:rsid w:val="00B50905"/>
    <w:rsid w:val="00B53241"/>
    <w:rsid w:val="00B5437C"/>
    <w:rsid w:val="00B54A68"/>
    <w:rsid w:val="00B6092F"/>
    <w:rsid w:val="00B7055F"/>
    <w:rsid w:val="00B969A4"/>
    <w:rsid w:val="00B9727A"/>
    <w:rsid w:val="00B97F3B"/>
    <w:rsid w:val="00BA00ED"/>
    <w:rsid w:val="00BA14D2"/>
    <w:rsid w:val="00BC37B4"/>
    <w:rsid w:val="00BC4D0C"/>
    <w:rsid w:val="00BC62C3"/>
    <w:rsid w:val="00BD1917"/>
    <w:rsid w:val="00BD1E78"/>
    <w:rsid w:val="00BF518D"/>
    <w:rsid w:val="00C03C43"/>
    <w:rsid w:val="00C10E86"/>
    <w:rsid w:val="00C10F23"/>
    <w:rsid w:val="00C25F03"/>
    <w:rsid w:val="00C262D4"/>
    <w:rsid w:val="00C269B8"/>
    <w:rsid w:val="00C367E3"/>
    <w:rsid w:val="00C509FA"/>
    <w:rsid w:val="00C61441"/>
    <w:rsid w:val="00C635B4"/>
    <w:rsid w:val="00C66EE2"/>
    <w:rsid w:val="00C827FF"/>
    <w:rsid w:val="00C90FA8"/>
    <w:rsid w:val="00C911B1"/>
    <w:rsid w:val="00CA282A"/>
    <w:rsid w:val="00CA29CD"/>
    <w:rsid w:val="00CA32FB"/>
    <w:rsid w:val="00CA6EDA"/>
    <w:rsid w:val="00CA78D2"/>
    <w:rsid w:val="00CB013E"/>
    <w:rsid w:val="00CB048D"/>
    <w:rsid w:val="00CB2CFF"/>
    <w:rsid w:val="00CB5A3F"/>
    <w:rsid w:val="00CC4F4E"/>
    <w:rsid w:val="00CD3C69"/>
    <w:rsid w:val="00CF1BBC"/>
    <w:rsid w:val="00CF5B7D"/>
    <w:rsid w:val="00D05B18"/>
    <w:rsid w:val="00D13B78"/>
    <w:rsid w:val="00D27B29"/>
    <w:rsid w:val="00D27C43"/>
    <w:rsid w:val="00D27F1B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4754"/>
    <w:rsid w:val="00DA7A68"/>
    <w:rsid w:val="00DB07A9"/>
    <w:rsid w:val="00DB6AA1"/>
    <w:rsid w:val="00DC492E"/>
    <w:rsid w:val="00DD31FB"/>
    <w:rsid w:val="00DD3514"/>
    <w:rsid w:val="00DD4FA2"/>
    <w:rsid w:val="00DD5E9F"/>
    <w:rsid w:val="00DD6FE8"/>
    <w:rsid w:val="00E23B0B"/>
    <w:rsid w:val="00E25EEE"/>
    <w:rsid w:val="00E27858"/>
    <w:rsid w:val="00E31BA0"/>
    <w:rsid w:val="00E4558E"/>
    <w:rsid w:val="00E51A30"/>
    <w:rsid w:val="00E91670"/>
    <w:rsid w:val="00E93203"/>
    <w:rsid w:val="00E9447E"/>
    <w:rsid w:val="00EA3B3D"/>
    <w:rsid w:val="00EB1327"/>
    <w:rsid w:val="00EB41C9"/>
    <w:rsid w:val="00EB577F"/>
    <w:rsid w:val="00EC385F"/>
    <w:rsid w:val="00EC46F5"/>
    <w:rsid w:val="00EC7440"/>
    <w:rsid w:val="00ED51D8"/>
    <w:rsid w:val="00EF2E8E"/>
    <w:rsid w:val="00EF564F"/>
    <w:rsid w:val="00EF7D8F"/>
    <w:rsid w:val="00F108A8"/>
    <w:rsid w:val="00F25F83"/>
    <w:rsid w:val="00F502F2"/>
    <w:rsid w:val="00F510E8"/>
    <w:rsid w:val="00F61150"/>
    <w:rsid w:val="00F66221"/>
    <w:rsid w:val="00F66C4B"/>
    <w:rsid w:val="00F81168"/>
    <w:rsid w:val="00F81346"/>
    <w:rsid w:val="00F94A1D"/>
    <w:rsid w:val="00FA0C17"/>
    <w:rsid w:val="00FA1B84"/>
    <w:rsid w:val="00FB28B4"/>
    <w:rsid w:val="00FB7366"/>
    <w:rsid w:val="00FC2A1D"/>
    <w:rsid w:val="00FC6147"/>
    <w:rsid w:val="00FD4684"/>
    <w:rsid w:val="00FE1FF0"/>
    <w:rsid w:val="00FF10E2"/>
    <w:rsid w:val="00FF53D4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  <w:style w:type="paragraph" w:styleId="Textoindependiente">
    <w:name w:val="Body Text"/>
    <w:basedOn w:val="Normal"/>
    <w:link w:val="TextoindependienteCar"/>
    <w:uiPriority w:val="99"/>
    <w:unhideWhenUsed/>
    <w:rsid w:val="00403EA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03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0E05-C221-46AA-BB7C-E276974B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5</cp:revision>
  <cp:lastPrinted>2018-05-30T23:38:00Z</cp:lastPrinted>
  <dcterms:created xsi:type="dcterms:W3CDTF">2018-05-30T23:38:00Z</dcterms:created>
  <dcterms:modified xsi:type="dcterms:W3CDTF">2018-06-20T18:55:00Z</dcterms:modified>
</cp:coreProperties>
</file>